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7417" w14:textId="0D67038B" w:rsidR="00273BB0" w:rsidRDefault="00E17939">
      <w:r>
        <w:t xml:space="preserve">Isolamento </w:t>
      </w:r>
      <w:r w:rsidR="00D300E8">
        <w:t>t</w:t>
      </w:r>
      <w:r>
        <w:t>ermo-acustico a parete, controparete o controsoffitto KNAUF INSULATION NaturBoard TIMBER (λ</w:t>
      </w:r>
      <w:r>
        <w:rPr>
          <w:vertAlign w:val="subscript"/>
        </w:rPr>
        <w:t>D</w:t>
      </w:r>
      <w:r>
        <w:t xml:space="preserve"> 0,035 W/mK), rispondente ai requisiti del DM 23 giugno 2022 n. 256 dei Criteri Ambientali Minimi (CAM), paragrafo 2.5.7, inserito nella Gazzetta Ufficiale n. 183 del 6 agosto 2022, composto da pannelli rigidi in lana minerale di roccia con Ecose® Technology, negli spessori da 30 a 100 mm.</w:t>
      </w:r>
    </w:p>
    <w:p w14:paraId="009961AA" w14:textId="77777777" w:rsidR="00273BB0" w:rsidRDefault="00E17939">
      <w:r>
        <w:t>Fornitura e posa di lastra isolante NaturBoard TIMBER, idonea per l'isolamento termico e acustico di pareti divisorie, contropareti e controsoffitti, in lana minerale di roccia prodotta con fibre di rocce (98% mix di materia prima di estrazione da cava e materiale riciclato), resine termoindurenti (2%) e con l'utilizzo di Ecose® Technology, un rivoluzionario legante derivato da materie prime vegetali, senza aggiunta di formaldeide, fenoli e composti acrilici, che garantisce salubrità dell'aria indoor e i più bassi livelli di emissioni di VOC.</w:t>
      </w:r>
    </w:p>
    <w:p w14:paraId="174458EE" w14:textId="77777777" w:rsidR="00273BB0" w:rsidRDefault="00273BB0"/>
    <w:p w14:paraId="34144F58" w14:textId="77777777" w:rsidR="00273BB0" w:rsidRDefault="00E17939">
      <w:r>
        <w:t xml:space="preserve">Il prodotto deve avere le seguenti caratteristiche tecnico-prestazionali ed applicative peculiari &gt; dimensioni pannelli: 600 x 1000 mm; conducibilità termica dichiarata: </w:t>
      </w:r>
      <w:r>
        <w:rPr>
          <w:b/>
          <w:bCs/>
        </w:rPr>
        <w:t>λ</w:t>
      </w:r>
      <w:r>
        <w:rPr>
          <w:b/>
          <w:bCs/>
          <w:vertAlign w:val="subscript"/>
        </w:rPr>
        <w:t>D</w:t>
      </w:r>
      <w:r>
        <w:rPr>
          <w:b/>
          <w:bCs/>
        </w:rPr>
        <w:t xml:space="preserve"> 0,035 W/mK</w:t>
      </w:r>
      <w:r>
        <w:t xml:space="preserve"> (UNI EN 13162 e 12667); spessori: da 30 a 100 mm; reazione al fuoco (Euroclasse): A1 (EN 13501-1); calore specifico: 1.030 J/kgK (EN 10456); resistenza al passaggio del vapore acqueo µ: 1 (EN 12086); coefficiente di assorbimento acustico ponderato αw: 1,00 (100 mm) EN ISO 354:2003, EN ISO 11654:1997; assorbimento d'acqua a breve termine - WS: ≤ 1,0 kg/m² (EN 1609); temperatura di fusione lana di roccia: &gt; 1.000 °C; resistenza al passaggio d'aria – </w:t>
      </w:r>
      <w:proofErr w:type="spellStart"/>
      <w:r>
        <w:t>Af</w:t>
      </w:r>
      <w:r>
        <w:rPr>
          <w:vertAlign w:val="subscript"/>
        </w:rPr>
        <w:t>r</w:t>
      </w:r>
      <w:proofErr w:type="spellEnd"/>
      <w:r>
        <w:t>: &gt; 15 kPa x s/m² (EN 29053); classe di tolleranza di spessore - T: T5 (-1% o 1 mm).</w:t>
      </w:r>
    </w:p>
    <w:p w14:paraId="0A34C0BF" w14:textId="77777777" w:rsidR="00273BB0" w:rsidRDefault="00273BB0"/>
    <w:p w14:paraId="24D30C15" w14:textId="612370B0" w:rsidR="00273BB0" w:rsidRDefault="00E17939">
      <w:r>
        <w:t xml:space="preserve">CERTIFICAZIONI &gt; Certificato Euceb a garanzia della biosolubilità e del rispetto della nota "Q" come da Regolamento (CE) n. 1272/2008 e successivi aggiornamenti; certificato Eurofins "Indoor Air Comfort Gold", attestante la qualità dell'aria interna e le bassissime emissioni di VOC (Volatile </w:t>
      </w:r>
      <w:proofErr w:type="spellStart"/>
      <w:r>
        <w:t>Organic</w:t>
      </w:r>
      <w:proofErr w:type="spellEnd"/>
      <w:r>
        <w:t xml:space="preserve"> Compounds); certificato EPD (Environmental Product Declaration - etichetta ambientale di tipo III) rilasciato da ente terzo indipendente secondo ISO 14025 ed EN 15804</w:t>
      </w:r>
      <w:r w:rsidR="002F566A">
        <w:t xml:space="preserve">; </w:t>
      </w:r>
      <w:r w:rsidR="002F566A">
        <w:t>certificato Declare "LBC Red List Free", sulla composizione del materiale isolante, attestante l’assenza di materiali nocivi della Red List.</w:t>
      </w:r>
    </w:p>
    <w:p w14:paraId="4F8355A9" w14:textId="77777777" w:rsidR="00273BB0" w:rsidRDefault="00273BB0"/>
    <w:p w14:paraId="7C7A1649" w14:textId="77777777" w:rsidR="00273BB0" w:rsidRDefault="00E17939">
      <w:r>
        <w:t>Le lavorazioni devono attenersi scrupolosamente al progetto esecutivo e alle disposizioni tecniche del Direttore dei Lavori o della Committenza, conformandosi nella loro realizzazione, a tutte le prescrizioni contenute contrattualmente nel capitolato d'appalto.</w:t>
      </w:r>
    </w:p>
    <w:sectPr w:rsidR="00273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525E" w14:textId="77777777" w:rsidR="00E17939" w:rsidRDefault="00E17939">
      <w:r>
        <w:separator/>
      </w:r>
    </w:p>
  </w:endnote>
  <w:endnote w:type="continuationSeparator" w:id="0">
    <w:p w14:paraId="23FC62B1" w14:textId="77777777" w:rsidR="00E17939" w:rsidRDefault="00E1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C556" w14:textId="77777777" w:rsidR="00D300E8" w:rsidRDefault="00D300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C834" w14:textId="77777777" w:rsidR="00273BB0" w:rsidRDefault="00273BB0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7D12" w14:textId="77777777" w:rsidR="00D300E8" w:rsidRDefault="00D3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34B1" w14:textId="77777777" w:rsidR="00E17939" w:rsidRDefault="00E17939">
      <w:r>
        <w:separator/>
      </w:r>
    </w:p>
  </w:footnote>
  <w:footnote w:type="continuationSeparator" w:id="0">
    <w:p w14:paraId="5B78D506" w14:textId="77777777" w:rsidR="00E17939" w:rsidRDefault="00E1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2DF3" w14:textId="77777777" w:rsidR="00D300E8" w:rsidRDefault="00D300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323A" w14:textId="77777777" w:rsidR="00273BB0" w:rsidRDefault="00273BB0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3AE3" w14:textId="77777777" w:rsidR="00D300E8" w:rsidRDefault="00D300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B0"/>
    <w:rsid w:val="00273BB0"/>
    <w:rsid w:val="002F566A"/>
    <w:rsid w:val="00D300E8"/>
    <w:rsid w:val="00E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E9B6A"/>
  <w15:docId w15:val="{9E8E7DD2-7B9E-4FDF-A47C-7084A1BC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D30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0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30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0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Amatista, Ettore</cp:lastModifiedBy>
  <cp:revision>3</cp:revision>
  <dcterms:created xsi:type="dcterms:W3CDTF">2022-10-24T13:18:00Z</dcterms:created>
  <dcterms:modified xsi:type="dcterms:W3CDTF">2024-02-06T10:06:00Z</dcterms:modified>
</cp:coreProperties>
</file>